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35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esamtschule Altenessen-Süd, Erbslöhstr. 3, 45326 Essen, NaWi, Robotik, Informatik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führung der Bauleistung im Gewerk NaWi, Robotik, Informatik für den Neubau der Gesamtschule Altenessen-Süd, Erbslöhstr. 3, 45326 Esse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